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42" w:rsidRPr="000923D6" w:rsidRDefault="00032842" w:rsidP="002940D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923D6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3657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P Coll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0DF" w:rsidRPr="000923D6" w:rsidRDefault="002940DF" w:rsidP="002940DF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2842" w:rsidRPr="000923D6" w:rsidRDefault="00032842" w:rsidP="00032842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0923D6">
        <w:rPr>
          <w:rFonts w:ascii="Arial" w:hAnsi="Arial" w:cs="Arial"/>
          <w:b/>
          <w:bCs/>
          <w:color w:val="000000"/>
          <w:sz w:val="20"/>
          <w:szCs w:val="20"/>
        </w:rPr>
        <w:t xml:space="preserve">The Preservation Self-Assessment Program (PSAP) </w:t>
      </w:r>
      <w:r w:rsidR="002940DF" w:rsidRPr="000923D6">
        <w:rPr>
          <w:rFonts w:ascii="Arial" w:hAnsi="Arial" w:cs="Arial"/>
          <w:b/>
          <w:bCs/>
          <w:color w:val="000000"/>
          <w:sz w:val="20"/>
          <w:szCs w:val="20"/>
        </w:rPr>
        <w:t>has expanded</w:t>
      </w:r>
      <w:r w:rsidRPr="000923D6">
        <w:rPr>
          <w:rFonts w:ascii="Arial" w:hAnsi="Arial" w:cs="Arial"/>
          <w:b/>
          <w:bCs/>
          <w:color w:val="000000"/>
          <w:sz w:val="20"/>
          <w:szCs w:val="20"/>
        </w:rPr>
        <w:t xml:space="preserve"> to include museum objects!</w:t>
      </w:r>
    </w:p>
    <w:p w:rsidR="000E699D" w:rsidRPr="000923D6" w:rsidRDefault="002940DF" w:rsidP="000E699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0923D6">
        <w:rPr>
          <w:rFonts w:ascii="Arial" w:eastAsia="Times New Roman" w:hAnsi="Arial" w:cs="Arial"/>
          <w:color w:val="000000"/>
          <w:sz w:val="20"/>
          <w:szCs w:val="20"/>
        </w:rPr>
        <w:t>The University of Illinois and its project partners are proud to announce</w:t>
      </w:r>
      <w:r w:rsidRPr="000923D6">
        <w:rPr>
          <w:rFonts w:ascii="Arial" w:hAnsi="Arial" w:cs="Arial"/>
          <w:color w:val="000000"/>
          <w:sz w:val="20"/>
          <w:szCs w:val="20"/>
        </w:rPr>
        <w:t xml:space="preserve"> </w:t>
      </w:r>
      <w:r w:rsidR="000923D6">
        <w:rPr>
          <w:rFonts w:ascii="Arial" w:eastAsia="Times New Roman" w:hAnsi="Arial" w:cs="Arial"/>
          <w:color w:val="000000"/>
          <w:sz w:val="20"/>
          <w:szCs w:val="20"/>
        </w:rPr>
        <w:t>the expansion of the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>Preservation Self-Assessment Program (PSAP)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D0A4E">
        <w:rPr>
          <w:rFonts w:ascii="Arial" w:eastAsia="Times New Roman" w:hAnsi="Arial" w:cs="Arial"/>
          <w:color w:val="000000"/>
          <w:sz w:val="20"/>
          <w:szCs w:val="20"/>
        </w:rPr>
        <w:t>to include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D0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ceramic, glass, stone, and metal object materials</w:t>
      </w:r>
      <w:r w:rsidR="00C558D2" w:rsidRPr="000923D6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558D2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C558D2" w:rsidRPr="008D7B79">
        <w:rPr>
          <w:rFonts w:ascii="Arial" w:eastAsia="Times New Roman" w:hAnsi="Arial" w:cs="Arial"/>
          <w:color w:val="000000" w:themeColor="text1"/>
          <w:sz w:val="20"/>
          <w:szCs w:val="20"/>
        </w:rPr>
        <w:t>PSAP</w:t>
      </w:r>
      <w:r w:rsidR="00C558D2" w:rsidRPr="000923D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558D2" w:rsidRPr="008D7B79">
        <w:rPr>
          <w:rFonts w:ascii="Arial" w:eastAsia="Times New Roman" w:hAnsi="Arial" w:cs="Arial"/>
          <w:color w:val="000000" w:themeColor="text1"/>
          <w:sz w:val="20"/>
          <w:szCs w:val="20"/>
        </w:rPr>
        <w:t>is</w:t>
      </w:r>
      <w:r w:rsidR="00C558D2" w:rsidRPr="000923D6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  <w:r w:rsidR="00C558D2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a free online tool that helps collection managers </w:t>
      </w:r>
      <w:r w:rsidR="00C558D2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at libraries, archives, and museums </w:t>
      </w:r>
      <w:r w:rsidR="00C558D2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prioritize efforts to improve conditions of collection materials. 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>In addition to functioning as a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 xml:space="preserve"> resource </w:t>
      </w:r>
      <w:r w:rsidR="00D94CF3">
        <w:rPr>
          <w:rFonts w:ascii="Arial" w:hAnsi="Arial" w:cs="Arial"/>
          <w:color w:val="000000"/>
          <w:sz w:val="20"/>
          <w:szCs w:val="20"/>
        </w:rPr>
        <w:t xml:space="preserve">that advises 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 xml:space="preserve">on </w:t>
      </w:r>
      <w:r w:rsidR="00D94CF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 xml:space="preserve">many facets of collections care, 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 xml:space="preserve">the PSAP offers guided </w:t>
      </w:r>
      <w:r w:rsidR="00C558D2" w:rsidRPr="008D7B79">
        <w:rPr>
          <w:rFonts w:ascii="Arial" w:eastAsia="Times New Roman" w:hAnsi="Arial" w:cs="Arial"/>
          <w:color w:val="000000"/>
          <w:sz w:val="20"/>
          <w:szCs w:val="20"/>
        </w:rPr>
        <w:t>evaluation of items and collections, storage/exhibit environments, and institutional policies</w:t>
      </w:r>
      <w:r w:rsidR="000E699D" w:rsidRPr="000923D6">
        <w:rPr>
          <w:rFonts w:ascii="Arial" w:eastAsia="Times New Roman" w:hAnsi="Arial" w:cs="Arial"/>
          <w:color w:val="000000"/>
          <w:sz w:val="20"/>
          <w:szCs w:val="20"/>
        </w:rPr>
        <w:t>. By producing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reports on the factors that impact the health of cultural heritage materials</w:t>
      </w:r>
      <w:r w:rsidR="000E699D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and defining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the points from which to begin care</w:t>
      </w:r>
      <w:r w:rsidR="000E699D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, the PSAP 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>help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>s</w:t>
      </w:r>
      <w:r w:rsidR="000E699D" w:rsidRPr="000923D6">
        <w:rPr>
          <w:rFonts w:ascii="Arial" w:hAnsi="Arial" w:cs="Arial"/>
          <w:color w:val="000000"/>
          <w:sz w:val="20"/>
          <w:szCs w:val="20"/>
        </w:rPr>
        <w:t xml:space="preserve"> collection managers and curators decide upon potential actions they may take to extend the life of their collections. </w:t>
      </w:r>
    </w:p>
    <w:p w:rsidR="000923D6" w:rsidRDefault="00D94CF3" w:rsidP="00C558D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PSAP is meant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 xml:space="preserve">to be utilized by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libraries, archives, museums, 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historical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societies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and any other 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>organization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 xml:space="preserve"> collect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paper documents/books, photographic and image materials, audiovisual media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, and objects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>. Like the</w:t>
      </w:r>
      <w:r w:rsidR="00CC2DED" w:rsidRPr="00CC2D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C2DED" w:rsidRPr="008D7B79">
        <w:rPr>
          <w:rFonts w:ascii="Arial" w:eastAsia="Times New Roman" w:hAnsi="Arial" w:cs="Arial"/>
          <w:color w:val="000000"/>
          <w:sz w:val="20"/>
          <w:szCs w:val="20"/>
        </w:rPr>
        <w:t>Audiovisual Self-Assessment Program (AvSAP) which preceded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 xml:space="preserve"> it, </w:t>
      </w:r>
      <w:r w:rsidR="000E699D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the PSAP is designed to assist in organizations where little to no prior preservation training exists. </w:t>
      </w:r>
      <w:r w:rsidR="000923D6" w:rsidRPr="008D7B79">
        <w:rPr>
          <w:rFonts w:ascii="Arial" w:eastAsia="Times New Roman" w:hAnsi="Arial" w:cs="Arial"/>
          <w:color w:val="000000"/>
          <w:sz w:val="20"/>
          <w:szCs w:val="20"/>
        </w:rPr>
        <w:t>In addition to the assessment functions, the PSAP also offers the</w:t>
      </w:r>
      <w:r w:rsidR="000923D6" w:rsidRPr="000923D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0923D6" w:rsidRPr="000923D6">
        <w:rPr>
          <w:rFonts w:ascii="Arial" w:eastAsia="Times New Roman" w:hAnsi="Arial" w:cs="Arial"/>
          <w:i/>
          <w:iCs/>
          <w:color w:val="000000"/>
          <w:sz w:val="20"/>
          <w:szCs w:val="20"/>
        </w:rPr>
        <w:t>Collection</w:t>
      </w:r>
      <w:r w:rsidR="000923D6" w:rsidRPr="008D7B7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ID Guide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923D6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a stand-alone guide that can assist collection managers in identifying the</w:t>
      </w:r>
      <w:r w:rsidR="000923D6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materials and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 xml:space="preserve"> formats in</w:t>
      </w:r>
      <w:r w:rsidR="000923D6"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their collections and provide useful advice on that material type's history, composition, preservation challenges, a</w:t>
      </w:r>
      <w:r w:rsidR="000923D6" w:rsidRPr="000923D6">
        <w:rPr>
          <w:rFonts w:ascii="Arial" w:eastAsia="Times New Roman" w:hAnsi="Arial" w:cs="Arial"/>
          <w:color w:val="000000"/>
          <w:sz w:val="20"/>
          <w:szCs w:val="20"/>
        </w:rPr>
        <w:t>nd optimal storage and display.</w:t>
      </w:r>
    </w:p>
    <w:p w:rsidR="000923D6" w:rsidRDefault="000E699D" w:rsidP="000923D6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8D7B79">
        <w:rPr>
          <w:rFonts w:ascii="Arial" w:eastAsia="Times New Roman" w:hAnsi="Arial" w:cs="Arial"/>
          <w:color w:val="000000"/>
          <w:sz w:val="20"/>
          <w:szCs w:val="20"/>
        </w:rPr>
        <w:t>Our goal is to help collections managers deve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 xml:space="preserve">lop </w:t>
      </w:r>
      <w:r w:rsidRPr="008D7B79">
        <w:rPr>
          <w:rFonts w:ascii="Arial" w:eastAsia="Times New Roman" w:hAnsi="Arial" w:cs="Arial"/>
          <w:color w:val="000000"/>
          <w:sz w:val="20"/>
          <w:szCs w:val="20"/>
        </w:rPr>
        <w:t>prioritized preservation plan</w:t>
      </w:r>
      <w:r w:rsidR="00CC2DE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8D7B79">
        <w:rPr>
          <w:rFonts w:ascii="Arial" w:eastAsia="Times New Roman" w:hAnsi="Arial" w:cs="Arial"/>
          <w:color w:val="000000"/>
          <w:sz w:val="20"/>
          <w:szCs w:val="20"/>
        </w:rPr>
        <w:t xml:space="preserve"> as well as to educate them on the “health risks” posed to their collections and what they can do to mitigate them with the resources at hand.</w:t>
      </w:r>
      <w:r w:rsidRPr="000923D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0923D6">
        <w:rPr>
          <w:rFonts w:ascii="Arial" w:eastAsia="Times New Roman" w:hAnsi="Arial" w:cs="Arial"/>
          <w:color w:val="000000"/>
          <w:sz w:val="20"/>
          <w:szCs w:val="20"/>
        </w:rPr>
        <w:t xml:space="preserve">This foray into museum objects broadens the tool’s assessment capabilities and makes the PSAP useful to a wider range of institutions! </w:t>
      </w:r>
      <w:r w:rsidR="00C558D2" w:rsidRPr="000923D6">
        <w:rPr>
          <w:rFonts w:ascii="Arial" w:hAnsi="Arial" w:cs="Arial"/>
          <w:color w:val="000000"/>
          <w:sz w:val="20"/>
          <w:szCs w:val="20"/>
        </w:rPr>
        <w:t xml:space="preserve">The expansion of the PSAP into museum objects was made possible by a no-cost-extension of </w:t>
      </w:r>
      <w:r w:rsidR="00C558D2" w:rsidRPr="008D7B79">
        <w:rPr>
          <w:rFonts w:ascii="Arial" w:eastAsia="Times New Roman" w:hAnsi="Arial" w:cs="Arial"/>
          <w:color w:val="000000"/>
          <w:sz w:val="20"/>
          <w:szCs w:val="20"/>
        </w:rPr>
        <w:t>a National Leadership Grant by the Institute of Mus</w:t>
      </w:r>
      <w:r w:rsidR="00C558D2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eum and Library Sciences (IMLS), </w:t>
      </w:r>
      <w:r w:rsidR="00C558D2" w:rsidRPr="000923D6">
        <w:rPr>
          <w:rFonts w:ascii="Arial" w:hAnsi="Arial" w:cs="Arial"/>
          <w:color w:val="000000"/>
          <w:sz w:val="20"/>
          <w:szCs w:val="20"/>
        </w:rPr>
        <w:t xml:space="preserve">and leadership from the University of Illinois Library in partnership with The Spurlock Museum, the Illinois State Archaeological Survey (ISAS), </w:t>
      </w:r>
      <w:r w:rsidR="00C558D2" w:rsidRPr="000923D6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Illinois Heritage Association, and others</w:t>
      </w:r>
      <w:r w:rsidR="00C558D2" w:rsidRPr="000923D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558D2" w:rsidRPr="000923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D7B79" w:rsidRPr="008D7B79" w:rsidRDefault="008D7B79" w:rsidP="000923D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8D7B79">
        <w:rPr>
          <w:rFonts w:ascii="Arial" w:eastAsia="Times New Roman" w:hAnsi="Arial" w:cs="Arial"/>
          <w:color w:val="000000"/>
          <w:sz w:val="20"/>
          <w:szCs w:val="20"/>
        </w:rPr>
        <w:t>For more information on the Preservation Self-Assessment Pr</w:t>
      </w:r>
      <w:r w:rsidR="00DE18DD">
        <w:rPr>
          <w:rFonts w:ascii="Arial" w:eastAsia="Times New Roman" w:hAnsi="Arial" w:cs="Arial"/>
          <w:color w:val="000000"/>
          <w:sz w:val="20"/>
          <w:szCs w:val="20"/>
        </w:rPr>
        <w:t>ogram visit the PSAP website at</w:t>
      </w:r>
      <w:bookmarkStart w:id="0" w:name="_GoBack"/>
      <w:bookmarkEnd w:id="0"/>
      <w:r w:rsidRPr="008D7B7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D7B79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history="1">
        <w:r w:rsidRPr="000923D6">
          <w:rPr>
            <w:rFonts w:ascii="Arial" w:eastAsia="Times New Roman" w:hAnsi="Arial" w:cs="Arial"/>
            <w:color w:val="800080"/>
            <w:sz w:val="20"/>
            <w:szCs w:val="20"/>
            <w:u w:val="single"/>
          </w:rPr>
          <w:t>https://psap.library.illinois.edu/</w:t>
        </w:r>
      </w:hyperlink>
    </w:p>
    <w:p w:rsidR="00D11F26" w:rsidRPr="000923D6" w:rsidRDefault="00D11F26">
      <w:pPr>
        <w:rPr>
          <w:rFonts w:ascii="Arial" w:hAnsi="Arial" w:cs="Arial"/>
          <w:sz w:val="20"/>
          <w:szCs w:val="20"/>
        </w:rPr>
      </w:pPr>
    </w:p>
    <w:sectPr w:rsidR="00D11F26" w:rsidRPr="0009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79"/>
    <w:rsid w:val="00032842"/>
    <w:rsid w:val="000923D6"/>
    <w:rsid w:val="000E699D"/>
    <w:rsid w:val="002940DF"/>
    <w:rsid w:val="007D0A4E"/>
    <w:rsid w:val="008D7B79"/>
    <w:rsid w:val="00C558D2"/>
    <w:rsid w:val="00CC2DED"/>
    <w:rsid w:val="00D11F26"/>
    <w:rsid w:val="00D94CF3"/>
    <w:rsid w:val="00D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DEAFB-689D-4DB5-93C2-9822975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B79"/>
  </w:style>
  <w:style w:type="character" w:styleId="Hyperlink">
    <w:name w:val="Hyperlink"/>
    <w:basedOn w:val="DefaultParagraphFont"/>
    <w:uiPriority w:val="99"/>
    <w:semiHidden/>
    <w:unhideWhenUsed/>
    <w:rsid w:val="008D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4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illinois.edu/owa/redir.aspx?C=6IJ-8hKwHnoM2QFBhlAlRGsVEZv8TVFFwVMA2cCtdVDEwkkeshPUCA..&amp;URL=https%3a%2f%2fpsap.library.illinois.edu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Pelczar, Somer Elizabeth</dc:creator>
  <cp:keywords/>
  <dc:description/>
  <cp:lastModifiedBy>Pelczar, Somer Elizabeth</cp:lastModifiedBy>
  <cp:revision>3</cp:revision>
  <dcterms:created xsi:type="dcterms:W3CDTF">2016-11-23T15:54:00Z</dcterms:created>
  <dcterms:modified xsi:type="dcterms:W3CDTF">2016-11-23T18:11:00Z</dcterms:modified>
</cp:coreProperties>
</file>